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256" w:lineRule="auto"/>
        <w:ind w:left="0" w:leftChars="0" w:firstLine="0" w:firstLineChars="0"/>
      </w:pPr>
      <w:bookmarkStart w:id="19" w:name="_GoBack"/>
      <w:bookmarkEnd w:id="19"/>
    </w:p>
    <w:p>
      <w:pPr>
        <w:pStyle w:val="5"/>
        <w:spacing w:line="408" w:lineRule="auto"/>
        <w:ind w:left="0" w:leftChars="0" w:firstLine="0" w:firstLineChars="0"/>
      </w:pPr>
    </w:p>
    <w:sdt>
      <w:sdtPr>
        <w:rPr>
          <w:rFonts w:ascii="宋体" w:hAnsi="宋体" w:eastAsia="宋体" w:cs="Arial"/>
          <w:b/>
          <w:bCs/>
          <w:snapToGrid w:val="0"/>
          <w:color w:val="000000"/>
          <w:kern w:val="0"/>
          <w:sz w:val="32"/>
          <w:szCs w:val="32"/>
          <w:lang w:val="en-US" w:eastAsia="en-US" w:bidi="ar-SA"/>
        </w:rPr>
        <w:id w:val="14746294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snapToGrid w:val="0"/>
          <w:color w:val="000000"/>
          <w:kern w:val="0"/>
          <w:position w:val="-14"/>
          <w:sz w:val="24"/>
          <w:szCs w:val="21"/>
          <w:lang w:val="en-US" w:eastAsia="en-US" w:bidi="ar-SA"/>
        </w:rPr>
      </w:sdtEndPr>
      <w:sdtContent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ascii="宋体" w:hAnsi="宋体" w:eastAsia="宋体" w:cs="Arial"/>
              <w:b/>
              <w:bCs/>
              <w:snapToGrid w:val="0"/>
              <w:color w:val="000000"/>
              <w:kern w:val="0"/>
              <w:sz w:val="32"/>
              <w:szCs w:val="32"/>
              <w:lang w:val="en-US" w:eastAsia="en-US" w:bidi="ar-SA"/>
            </w:rPr>
          </w:pPr>
        </w:p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hAnsi="宋体" w:eastAsia="宋体"/>
              <w:b/>
              <w:bCs/>
              <w:sz w:val="32"/>
              <w:szCs w:val="32"/>
            </w:rPr>
            <w:t>目录</w:t>
          </w:r>
        </w:p>
        <w:p>
          <w:pPr>
            <w:pStyle w:val="9"/>
            <w:tabs>
              <w:tab w:val="right" w:leader="dot" w:pos="8336"/>
            </w:tabs>
            <w:spacing w:line="360" w:lineRule="auto"/>
          </w:pPr>
          <w:r>
            <w:rPr>
              <w:rFonts w:hint="eastAsia" w:ascii="宋体" w:hAnsi="宋体" w:eastAsia="宋体" w:cs="宋体"/>
              <w:position w:val="-14"/>
            </w:rPr>
            <w:fldChar w:fldCharType="begin"/>
          </w:r>
          <w:r>
            <w:rPr>
              <w:rFonts w:hint="eastAsia" w:ascii="宋体" w:hAnsi="宋体" w:eastAsia="宋体" w:cs="宋体"/>
              <w:position w:val="-14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position w:val="-14"/>
            </w:rPr>
            <w:fldChar w:fldCharType="separate"/>
          </w:r>
        </w:p>
        <w:p>
          <w:pPr>
            <w:pStyle w:val="9"/>
            <w:tabs>
              <w:tab w:val="right" w:leader="dot" w:pos="8336"/>
            </w:tabs>
            <w:spacing w:line="360" w:lineRule="auto"/>
          </w:pPr>
          <w:r>
            <w:rPr>
              <w:rFonts w:hint="eastAsia" w:ascii="宋体" w:hAnsi="宋体" w:eastAsia="宋体" w:cs="宋体"/>
              <w:position w:val="-14"/>
            </w:rPr>
            <w:fldChar w:fldCharType="begin"/>
          </w:r>
          <w:r>
            <w:rPr>
              <w:rFonts w:hint="eastAsia" w:ascii="宋体" w:hAnsi="宋体" w:eastAsia="宋体" w:cs="宋体"/>
              <w:position w:val="-14"/>
            </w:rPr>
            <w:instrText xml:space="preserve"> HYPERLINK \l _Toc31331 </w:instrText>
          </w:r>
          <w:r>
            <w:rPr>
              <w:rFonts w:hint="eastAsia" w:ascii="宋体" w:hAnsi="宋体" w:eastAsia="宋体" w:cs="宋体"/>
              <w:position w:val="-14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AI助教操作手册</w:t>
          </w:r>
          <w:r>
            <w:tab/>
          </w:r>
          <w:r>
            <w:fldChar w:fldCharType="begin"/>
          </w:r>
          <w:r>
            <w:instrText xml:space="preserve"> PAGEREF _Toc31331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  <w:position w:val="-14"/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  <w:spacing w:line="360" w:lineRule="auto"/>
          </w:pPr>
          <w:r>
            <w:rPr>
              <w:rFonts w:hint="eastAsia" w:ascii="宋体" w:hAnsi="宋体" w:eastAsia="宋体" w:cs="宋体"/>
              <w:position w:val="-14"/>
            </w:rPr>
            <w:fldChar w:fldCharType="begin"/>
          </w:r>
          <w:r>
            <w:rPr>
              <w:rFonts w:hint="eastAsia" w:ascii="宋体" w:hAnsi="宋体" w:eastAsia="宋体" w:cs="宋体"/>
              <w:position w:val="-14"/>
            </w:rPr>
            <w:instrText xml:space="preserve"> HYPERLINK \l _Toc8778 </w:instrText>
          </w:r>
          <w:r>
            <w:rPr>
              <w:rFonts w:hint="eastAsia" w:ascii="宋体" w:hAnsi="宋体" w:eastAsia="宋体" w:cs="宋体"/>
              <w:position w:val="-14"/>
            </w:rPr>
            <w:fldChar w:fldCharType="separate"/>
          </w:r>
          <w:r>
            <w:rPr>
              <w:rFonts w:hint="eastAsia"/>
              <w:lang w:val="en-US" w:eastAsia="zh-CN"/>
            </w:rPr>
            <w:t>1.1基础操作</w:t>
          </w:r>
          <w:r>
            <w:tab/>
          </w:r>
          <w:r>
            <w:fldChar w:fldCharType="begin"/>
          </w:r>
          <w:r>
            <w:instrText xml:space="preserve"> PAGEREF _Toc8778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  <w:position w:val="-14"/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  <w:spacing w:line="360" w:lineRule="auto"/>
          </w:pPr>
          <w:r>
            <w:rPr>
              <w:rFonts w:hint="eastAsia" w:ascii="宋体" w:hAnsi="宋体" w:eastAsia="宋体" w:cs="宋体"/>
              <w:position w:val="-14"/>
            </w:rPr>
            <w:fldChar w:fldCharType="begin"/>
          </w:r>
          <w:r>
            <w:rPr>
              <w:rFonts w:hint="eastAsia" w:ascii="宋体" w:hAnsi="宋体" w:eastAsia="宋体" w:cs="宋体"/>
              <w:position w:val="-14"/>
            </w:rPr>
            <w:instrText xml:space="preserve"> HYPERLINK \l _Toc22660 </w:instrText>
          </w:r>
          <w:r>
            <w:rPr>
              <w:rFonts w:hint="eastAsia" w:ascii="宋体" w:hAnsi="宋体" w:eastAsia="宋体" w:cs="宋体"/>
              <w:position w:val="-14"/>
            </w:rPr>
            <w:fldChar w:fldCharType="separate"/>
          </w:r>
          <w:r>
            <w:rPr>
              <w:rFonts w:hint="eastAsia"/>
              <w:lang w:val="en-US" w:eastAsia="zh-CN"/>
            </w:rPr>
            <w:t>1.2知识库维护</w:t>
          </w:r>
          <w:r>
            <w:tab/>
          </w:r>
          <w:r>
            <w:fldChar w:fldCharType="begin"/>
          </w:r>
          <w:r>
            <w:instrText xml:space="preserve"> PAGEREF _Toc22660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position w:val="-14"/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  <w:spacing w:line="360" w:lineRule="auto"/>
          </w:pPr>
          <w:r>
            <w:rPr>
              <w:rFonts w:hint="eastAsia" w:ascii="宋体" w:hAnsi="宋体" w:eastAsia="宋体" w:cs="宋体"/>
              <w:position w:val="-14"/>
            </w:rPr>
            <w:fldChar w:fldCharType="begin"/>
          </w:r>
          <w:r>
            <w:rPr>
              <w:rFonts w:hint="eastAsia" w:ascii="宋体" w:hAnsi="宋体" w:eastAsia="宋体" w:cs="宋体"/>
              <w:position w:val="-14"/>
            </w:rPr>
            <w:instrText xml:space="preserve"> HYPERLINK \l _Toc889 </w:instrText>
          </w:r>
          <w:r>
            <w:rPr>
              <w:rFonts w:hint="eastAsia" w:ascii="宋体" w:hAnsi="宋体" w:eastAsia="宋体" w:cs="宋体"/>
              <w:position w:val="-14"/>
            </w:rPr>
            <w:fldChar w:fldCharType="separate"/>
          </w:r>
          <w:r>
            <w:rPr>
              <w:rFonts w:hint="eastAsia"/>
              <w:lang w:val="en-US" w:eastAsia="zh-CN"/>
            </w:rPr>
            <w:t>1.3智能学习</w:t>
          </w:r>
          <w:r>
            <w:tab/>
          </w:r>
          <w:r>
            <w:fldChar w:fldCharType="begin"/>
          </w:r>
          <w:r>
            <w:instrText xml:space="preserve"> PAGEREF _Toc889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position w:val="-14"/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  <w:spacing w:line="360" w:lineRule="auto"/>
          </w:pPr>
          <w:r>
            <w:rPr>
              <w:rFonts w:hint="eastAsia" w:ascii="宋体" w:hAnsi="宋体" w:eastAsia="宋体" w:cs="宋体"/>
              <w:position w:val="-14"/>
            </w:rPr>
            <w:fldChar w:fldCharType="begin"/>
          </w:r>
          <w:r>
            <w:rPr>
              <w:rFonts w:hint="eastAsia" w:ascii="宋体" w:hAnsi="宋体" w:eastAsia="宋体" w:cs="宋体"/>
              <w:position w:val="-14"/>
            </w:rPr>
            <w:instrText xml:space="preserve"> HYPERLINK \l _Toc21345 </w:instrText>
          </w:r>
          <w:r>
            <w:rPr>
              <w:rFonts w:hint="eastAsia" w:ascii="宋体" w:hAnsi="宋体" w:eastAsia="宋体" w:cs="宋体"/>
              <w:position w:val="-14"/>
            </w:rPr>
            <w:fldChar w:fldCharType="separate"/>
          </w:r>
          <w:r>
            <w:rPr>
              <w:rFonts w:hint="eastAsia"/>
              <w:lang w:val="en-US" w:eastAsia="zh-CN"/>
            </w:rPr>
            <w:t>1.4基础设置</w:t>
          </w:r>
          <w:r>
            <w:tab/>
          </w:r>
          <w:r>
            <w:fldChar w:fldCharType="begin"/>
          </w:r>
          <w:r>
            <w:instrText xml:space="preserve"> PAGEREF _Toc21345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position w:val="-14"/>
            </w:rPr>
            <w:fldChar w:fldCharType="end"/>
          </w:r>
        </w:p>
        <w:p>
          <w:pPr>
            <w:pStyle w:val="6"/>
            <w:tabs>
              <w:tab w:val="right" w:leader="dot" w:pos="8336"/>
            </w:tabs>
            <w:spacing w:line="360" w:lineRule="auto"/>
          </w:pPr>
          <w:r>
            <w:rPr>
              <w:rFonts w:hint="eastAsia" w:ascii="宋体" w:hAnsi="宋体" w:eastAsia="宋体" w:cs="宋体"/>
              <w:position w:val="-14"/>
            </w:rPr>
            <w:fldChar w:fldCharType="begin"/>
          </w:r>
          <w:r>
            <w:rPr>
              <w:rFonts w:hint="eastAsia" w:ascii="宋体" w:hAnsi="宋体" w:eastAsia="宋体" w:cs="宋体"/>
              <w:position w:val="-14"/>
            </w:rPr>
            <w:instrText xml:space="preserve"> HYPERLINK \l _Toc1088 </w:instrText>
          </w:r>
          <w:r>
            <w:rPr>
              <w:rFonts w:hint="eastAsia" w:ascii="宋体" w:hAnsi="宋体" w:eastAsia="宋体" w:cs="宋体"/>
              <w:position w:val="-14"/>
            </w:rPr>
            <w:fldChar w:fldCharType="separate"/>
          </w:r>
          <w:r>
            <w:rPr>
              <w:rFonts w:hint="eastAsia"/>
              <w:lang w:val="en-US" w:eastAsia="zh-CN"/>
            </w:rPr>
            <w:t>1.4.1访客端设置</w:t>
          </w:r>
          <w:r>
            <w:tab/>
          </w:r>
          <w:r>
            <w:fldChar w:fldCharType="begin"/>
          </w:r>
          <w:r>
            <w:instrText xml:space="preserve"> PAGEREF _Toc1088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position w:val="-14"/>
            </w:rPr>
            <w:fldChar w:fldCharType="end"/>
          </w:r>
        </w:p>
        <w:p>
          <w:pPr>
            <w:pStyle w:val="6"/>
            <w:tabs>
              <w:tab w:val="right" w:leader="dot" w:pos="8336"/>
            </w:tabs>
            <w:spacing w:line="360" w:lineRule="auto"/>
          </w:pPr>
          <w:r>
            <w:rPr>
              <w:rFonts w:hint="eastAsia" w:ascii="宋体" w:hAnsi="宋体" w:eastAsia="宋体" w:cs="宋体"/>
              <w:position w:val="-14"/>
            </w:rPr>
            <w:fldChar w:fldCharType="begin"/>
          </w:r>
          <w:r>
            <w:rPr>
              <w:rFonts w:hint="eastAsia" w:ascii="宋体" w:hAnsi="宋体" w:eastAsia="宋体" w:cs="宋体"/>
              <w:position w:val="-14"/>
            </w:rPr>
            <w:instrText xml:space="preserve"> HYPERLINK \l _Toc5899 </w:instrText>
          </w:r>
          <w:r>
            <w:rPr>
              <w:rFonts w:hint="eastAsia" w:ascii="宋体" w:hAnsi="宋体" w:eastAsia="宋体" w:cs="宋体"/>
              <w:position w:val="-14"/>
            </w:rPr>
            <w:fldChar w:fldCharType="separate"/>
          </w:r>
          <w:r>
            <w:rPr>
              <w:rFonts w:hint="eastAsia"/>
              <w:lang w:val="en-US" w:eastAsia="zh-CN"/>
            </w:rPr>
            <w:t>1.4.2技能设置</w:t>
          </w:r>
          <w:r>
            <w:tab/>
          </w:r>
          <w:r>
            <w:fldChar w:fldCharType="begin"/>
          </w:r>
          <w:r>
            <w:instrText xml:space="preserve"> PAGEREF _Toc5899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position w:val="-14"/>
            </w:rPr>
            <w:fldChar w:fldCharType="end"/>
          </w:r>
        </w:p>
        <w:p>
          <w:pPr>
            <w:pStyle w:val="6"/>
            <w:tabs>
              <w:tab w:val="right" w:leader="dot" w:pos="8336"/>
            </w:tabs>
            <w:spacing w:line="360" w:lineRule="auto"/>
          </w:pPr>
          <w:r>
            <w:rPr>
              <w:rFonts w:hint="eastAsia" w:ascii="宋体" w:hAnsi="宋体" w:eastAsia="宋体" w:cs="宋体"/>
              <w:position w:val="-14"/>
            </w:rPr>
            <w:fldChar w:fldCharType="begin"/>
          </w:r>
          <w:r>
            <w:rPr>
              <w:rFonts w:hint="eastAsia" w:ascii="宋体" w:hAnsi="宋体" w:eastAsia="宋体" w:cs="宋体"/>
              <w:position w:val="-14"/>
            </w:rPr>
            <w:instrText xml:space="preserve"> HYPERLINK \l _Toc6372 </w:instrText>
          </w:r>
          <w:r>
            <w:rPr>
              <w:rFonts w:hint="eastAsia" w:ascii="宋体" w:hAnsi="宋体" w:eastAsia="宋体" w:cs="宋体"/>
              <w:position w:val="-14"/>
            </w:rPr>
            <w:fldChar w:fldCharType="separate"/>
          </w:r>
          <w:r>
            <w:rPr>
              <w:rFonts w:hint="eastAsia"/>
              <w:lang w:val="en-US" w:eastAsia="zh-CN"/>
            </w:rPr>
            <w:t>1.4.3自动应答</w:t>
          </w:r>
          <w:r>
            <w:tab/>
          </w:r>
          <w:r>
            <w:fldChar w:fldCharType="begin"/>
          </w:r>
          <w:r>
            <w:instrText xml:space="preserve"> PAGEREF _Toc6372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position w:val="-14"/>
            </w:rPr>
            <w:fldChar w:fldCharType="end"/>
          </w:r>
        </w:p>
        <w:p>
          <w:pPr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position w:val="-14"/>
            </w:rPr>
          </w:pPr>
          <w:r>
            <w:rPr>
              <w:rFonts w:hint="eastAsia" w:ascii="宋体" w:hAnsi="宋体" w:eastAsia="宋体" w:cs="宋体"/>
              <w:position w:val="-14"/>
            </w:rPr>
            <w:fldChar w:fldCharType="end"/>
          </w:r>
        </w:p>
      </w:sdtContent>
    </w:sdt>
    <w:p>
      <w:pPr>
        <w:spacing w:line="726" w:lineRule="exact"/>
        <w:ind w:left="0" w:leftChars="0" w:firstLine="0" w:firstLineChars="0"/>
        <w:rPr>
          <w:position w:val="-14"/>
        </w:rPr>
      </w:pPr>
    </w:p>
    <w:p>
      <w:pPr>
        <w:spacing w:line="726" w:lineRule="exact"/>
        <w:ind w:left="0" w:leftChars="0" w:firstLine="0" w:firstLineChars="0"/>
        <w:rPr>
          <w:position w:val="-14"/>
        </w:rPr>
      </w:pPr>
    </w:p>
    <w:p>
      <w:pPr>
        <w:spacing w:line="240" w:lineRule="auto"/>
        <w:ind w:left="0" w:leftChars="0" w:firstLine="0" w:firstLineChars="0"/>
        <w:rPr>
          <w:position w:val="-14"/>
        </w:rPr>
        <w:sectPr>
          <w:headerReference r:id="rId5" w:type="default"/>
          <w:footerReference r:id="rId6" w:type="default"/>
          <w:pgSz w:w="11906" w:h="16840"/>
          <w:pgMar w:top="380" w:right="1785" w:bottom="1100" w:left="1785" w:header="0" w:footer="931" w:gutter="0"/>
          <w:pgNumType w:fmt="decimal"/>
          <w:cols w:space="720" w:num="1"/>
        </w:sectPr>
      </w:pPr>
    </w:p>
    <w:p>
      <w:pPr>
        <w:pStyle w:val="3"/>
        <w:numPr>
          <w:ilvl w:val="1"/>
          <w:numId w:val="0"/>
        </w:numPr>
        <w:bidi w:val="0"/>
        <w:spacing w:line="240" w:lineRule="auto"/>
        <w:ind w:leftChars="0"/>
        <w:outlineLvl w:val="9"/>
        <w:rPr>
          <w:rFonts w:hint="eastAsia"/>
          <w:lang w:val="en-US" w:eastAsia="zh-CN"/>
        </w:rPr>
      </w:pPr>
    </w:p>
    <w:p>
      <w:pPr>
        <w:pStyle w:val="2"/>
        <w:bidi w:val="0"/>
        <w:spacing w:line="240" w:lineRule="auto"/>
        <w:ind w:left="1871" w:leftChars="0" w:firstLineChars="0"/>
        <w:jc w:val="center"/>
        <w:rPr>
          <w:rFonts w:hint="default"/>
          <w:lang w:val="en-US" w:eastAsia="zh-CN"/>
        </w:rPr>
      </w:pPr>
      <w:bookmarkStart w:id="0" w:name="_Toc6130"/>
      <w:bookmarkStart w:id="1" w:name="_Toc31331"/>
      <w:r>
        <w:rPr>
          <w:rFonts w:hint="eastAsia"/>
          <w:lang w:val="en-US" w:eastAsia="zh-CN"/>
        </w:rPr>
        <w:t>AI助教操作手册</w:t>
      </w:r>
      <w:bookmarkEnd w:id="0"/>
      <w:bookmarkEnd w:id="1"/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2" w:name="_Toc6840"/>
      <w:bookmarkStart w:id="3" w:name="_Toc8778"/>
      <w:r>
        <w:rPr>
          <w:rFonts w:hint="eastAsia"/>
          <w:lang w:val="en-US" w:eastAsia="zh-CN"/>
        </w:rPr>
        <w:t>1.1基础操作</w:t>
      </w:r>
      <w:bookmarkEnd w:id="2"/>
      <w:bookmarkEnd w:id="3"/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  <w:t>进入【个人空间】后，点击进入已开通AI助教的课程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89535</wp:posOffset>
            </wp:positionV>
            <wp:extent cx="5277485" cy="2447925"/>
            <wp:effectExtent l="9525" t="9525" r="27940" b="1905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14750" r="-20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  <w:t>进入课程后，下拉左侧菜单栏可进入【AI助教】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40640</wp:posOffset>
            </wp:positionV>
            <wp:extent cx="5298440" cy="2480945"/>
            <wp:effectExtent l="9525" t="9525" r="26035" b="2413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t="13600" r="-603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2480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</w:pP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</w:pP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</w:pP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</w:pP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</w:pP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</w:pPr>
    </w:p>
    <w:p>
      <w:pPr>
        <w:pStyle w:val="3"/>
        <w:numPr>
          <w:ilvl w:val="1"/>
          <w:numId w:val="0"/>
        </w:numPr>
        <w:bidi w:val="0"/>
        <w:rPr>
          <w:rFonts w:hint="eastAsia"/>
          <w:lang w:val="en-US" w:eastAsia="zh-CN"/>
        </w:rPr>
      </w:pPr>
      <w:bookmarkStart w:id="4" w:name="_Toc22660"/>
      <w:bookmarkStart w:id="5" w:name="_Toc25608"/>
      <w:r>
        <w:rPr>
          <w:rFonts w:hint="eastAsia"/>
          <w:lang w:val="en-US" w:eastAsia="zh-CN"/>
        </w:rPr>
        <w:t>1.2知识库维护</w:t>
      </w:r>
      <w:bookmarkEnd w:id="4"/>
      <w:bookmarkEnd w:id="5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AI助教支持“一课一库”，每门课程开通的AI助教都有独立的机器人管理后台。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知识库内容维护：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管理员可以将学生学习过程中、平台使用过程中会遇到的常见问题（Q&amp;A）整理成问句和答案形式上传到知识库当中。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（1）方式一：批量导入</w:t>
      </w:r>
    </w:p>
    <w:p>
      <w:pPr>
        <w:bidi w:val="0"/>
      </w:pPr>
      <w:r>
        <w:rPr>
          <w:rFonts w:hint="eastAsia"/>
          <w:lang w:val="en-US" w:eastAsia="zh-CN"/>
        </w:rPr>
        <w:t>点击【知识库】下【批量操作】按钮，点击【批量导入】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</w:pPr>
      <w:r>
        <w:drawing>
          <wp:inline distT="0" distB="0" distL="114300" distR="114300">
            <wp:extent cx="5211445" cy="2604135"/>
            <wp:effectExtent l="9525" t="9525" r="17780" b="152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534" r="1109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2604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80" w:firstLineChars="200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下载【问答模板】按照模板上的要求进行所需上传内容对填写，填写完成后，在该页面上传文件，实现批量导入。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80" w:firstLineChars="200"/>
        <w:textAlignment w:val="baseline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602865"/>
            <wp:effectExtent l="0" t="0" r="4445" b="698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方式二：单个添加上传，点击【添加问答】按钮，进行问答的单个添加知识规则。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  <w:rPr>
          <w:position w:val="-14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</w:pPr>
      <w:r>
        <w:drawing>
          <wp:inline distT="0" distB="0" distL="114300" distR="114300">
            <wp:extent cx="5180330" cy="2500630"/>
            <wp:effectExtent l="9525" t="9525" r="10795" b="2349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t="11160" r="1640" b="2839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2500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填写问题、答案内容、相关微应用等基本信息，完成基本填写后，点击【确认】即可完成该规则等添加。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</w:pPr>
      <w:r>
        <w:drawing>
          <wp:inline distT="0" distB="0" distL="114300" distR="114300">
            <wp:extent cx="5271135" cy="2993390"/>
            <wp:effectExtent l="9525" t="9525" r="15240" b="2603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3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备注：答案支持混排编辑，亦可关联微服务的微应用，微应用添加后，当向小星提问相关内容时，可直接在小星的回复跳转该应用。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上传资料：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支持批量导入知识库，也支持上传文档，通过AI抽取能力来析出问答内容，节省了老师收集整理问题的时间成本。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同步课程资料：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点击进入【知识库】【上传资料】【增量同步课程资料】进行课程资料同步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备注：点击同步后，大模型开始解析理解文档，需要一定时间。</w:t>
      </w: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5277485" cy="2430145"/>
            <wp:effectExtent l="9525" t="9525" r="27940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rcRect t="15369" r="-20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30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  <w:t>抽取完成后会显示已完成图标，就代表机器人已经看懂了文件，用户提问文档内容时，机器人会从文档里找出答案自动回复。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  <w:rPr>
          <w:position w:val="-14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2446655"/>
            <wp:effectExtent l="12700" t="12700" r="34290" b="2984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rcRect t="14794" r="9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46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spacing w:before="0" w:beforeAutospacing="0" w:after="0" w:afterAutospacing="0" w:line="360" w:lineRule="auto"/>
        <w:ind w:right="0" w:righ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上传文档</w:t>
      </w:r>
    </w:p>
    <w:p>
      <w:pPr>
        <w:pStyle w:val="11"/>
        <w:numPr>
          <w:ilvl w:val="0"/>
          <w:numId w:val="0"/>
        </w:numPr>
        <w:spacing w:before="0" w:beforeAutospacing="0" w:after="0" w:afterAutospacing="0" w:line="360" w:lineRule="auto"/>
        <w:ind w:leftChars="200" w:right="0" w:rightChars="0"/>
        <w:jc w:val="left"/>
      </w:pPr>
      <w:r>
        <w:rPr>
          <w:rFonts w:hint="eastAsia"/>
          <w:lang w:val="en-US" w:eastAsia="zh-CN"/>
        </w:rPr>
        <w:t>点击【上传文件】按钮，进行文件上传，上传后由AI进行智能抽取学习。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</w:pPr>
      <w:r>
        <w:drawing>
          <wp:inline distT="0" distB="0" distL="114300" distR="114300">
            <wp:extent cx="5241925" cy="2559050"/>
            <wp:effectExtent l="9525" t="9525" r="25400" b="2222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t="11990" r="470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559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1"/>
          <w:numId w:val="0"/>
        </w:numPr>
        <w:bidi w:val="0"/>
        <w:rPr>
          <w:rFonts w:hint="default"/>
          <w:lang w:val="en-US" w:eastAsia="zh-CN"/>
        </w:rPr>
      </w:pPr>
      <w:bookmarkStart w:id="6" w:name="_Toc889"/>
      <w:bookmarkStart w:id="7" w:name="_Toc18980"/>
      <w:r>
        <w:rPr>
          <w:rFonts w:hint="eastAsia"/>
          <w:lang w:val="en-US" w:eastAsia="zh-CN"/>
        </w:rPr>
        <w:t>1.3智能学习</w:t>
      </w:r>
      <w:bookmarkEnd w:id="6"/>
      <w:bookmarkEnd w:id="7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AI助教基于大数据驱动的强化学习模型，无需人工参与可实现智能自主学习并且不断优化升级。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对于机器人没有识别出的问题会自动聚集在该模块，后台可以进行批量操作，还可以为这些问题配置成业务问答，提高机器人问题回答率，降低知识库的维护成本。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</w:pPr>
      <w:r>
        <w:drawing>
          <wp:inline distT="0" distB="0" distL="114300" distR="114300">
            <wp:extent cx="5258435" cy="2588260"/>
            <wp:effectExtent l="9525" t="9525" r="27940" b="1206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rcRect t="10985" r="15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88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【智能学习】模块可显示AI助教被提问的、前期未设置答案的问题。此时可点击【编辑】对该类问题作出答案设置。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35575" cy="2470785"/>
            <wp:effectExtent l="9525" t="9525" r="12700" b="1524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rcRect t="13954" r="591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2470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  <w:rPr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  <w:rPr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  <w:rPr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  <w:rPr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  <w:rPr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  <w:rPr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  <w:rPr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  <w:rPr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  <w:rPr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36845" cy="2468245"/>
            <wp:effectExtent l="9525" t="9525" r="11430" b="1778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rcRect t="14042" r="567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468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rPr>
          <w:rFonts w:hint="default"/>
          <w:lang w:val="en-US" w:eastAsia="zh-CN"/>
        </w:rPr>
      </w:pPr>
      <w:bookmarkStart w:id="8" w:name="_Toc27863"/>
      <w:bookmarkStart w:id="9" w:name="_Toc21345"/>
      <w:r>
        <w:rPr>
          <w:rFonts w:hint="eastAsia"/>
          <w:lang w:val="en-US" w:eastAsia="zh-CN"/>
        </w:rPr>
        <w:t>1.4基础设置</w:t>
      </w:r>
      <w:bookmarkEnd w:id="8"/>
      <w:bookmarkEnd w:id="9"/>
    </w:p>
    <w:p>
      <w:pPr>
        <w:pStyle w:val="4"/>
        <w:numPr>
          <w:ilvl w:val="2"/>
          <w:numId w:val="0"/>
        </w:numPr>
        <w:bidi w:val="0"/>
        <w:rPr>
          <w:rFonts w:hint="eastAsia"/>
          <w:lang w:val="en-US" w:eastAsia="zh-CN"/>
        </w:rPr>
      </w:pPr>
      <w:bookmarkStart w:id="10" w:name="_Toc29716"/>
      <w:bookmarkStart w:id="11" w:name="_Toc16323"/>
      <w:bookmarkStart w:id="12" w:name="_Toc1088"/>
      <w:r>
        <w:rPr>
          <w:rFonts w:hint="eastAsia"/>
          <w:lang w:val="en-US" w:eastAsia="zh-CN"/>
        </w:rPr>
        <w:t>1.4.1访客端设置</w:t>
      </w:r>
      <w:bookmarkEnd w:id="10"/>
      <w:bookmarkEnd w:id="11"/>
      <w:bookmarkEnd w:id="12"/>
    </w:p>
    <w:p>
      <w:pPr>
        <w:numPr>
          <w:ilvl w:val="0"/>
          <w:numId w:val="0"/>
        </w:num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AI助教访客端支持智能学习提醒，助教具有简约可爱的卡通形象。管理员可以在AI助教后台自主配置常见问题和公告位，为学生提供更有针对性的服务。</w:t>
      </w:r>
    </w:p>
    <w:p>
      <w:pPr>
        <w:pStyle w:val="11"/>
        <w:spacing w:before="0" w:beforeAutospacing="0" w:after="0" w:afterAutospacing="0" w:line="360" w:lineRule="auto"/>
        <w:ind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131B26"/>
          <w:spacing w:val="0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41290" cy="2625725"/>
            <wp:effectExtent l="9525" t="9525" r="26035" b="1270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rcRect t="9696" r="482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625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bidi w:val="0"/>
        <w:rPr>
          <w:rFonts w:hint="eastAsia"/>
          <w:lang w:val="en-US" w:eastAsia="zh-CN"/>
        </w:rPr>
      </w:pPr>
      <w:bookmarkStart w:id="13" w:name="_Toc26000"/>
      <w:bookmarkStart w:id="14" w:name="_Toc1295"/>
      <w:bookmarkStart w:id="15" w:name="_Toc5899"/>
      <w:r>
        <w:rPr>
          <w:rFonts w:hint="eastAsia"/>
          <w:lang w:val="en-US" w:eastAsia="zh-CN"/>
        </w:rPr>
        <w:t>1.4.2技能设置</w:t>
      </w:r>
      <w:bookmarkEnd w:id="13"/>
      <w:bookmarkEnd w:id="14"/>
      <w:bookmarkEnd w:id="15"/>
    </w:p>
    <w:p>
      <w:pPr>
        <w:numPr>
          <w:ilvl w:val="0"/>
          <w:numId w:val="0"/>
        </w:num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I助教的技能设置支持知识图谱、文献传递、微应用推荐等功能。每门课程的负责老师都可按需对AI助教进行不同的技能设置。点击【技能设置】即可选择性的对知识图谱、文献、微应用等的问答进行开启与关闭设置。</w:t>
      </w:r>
    </w:p>
    <w:p>
      <w:pPr>
        <w:pStyle w:val="11"/>
        <w:spacing w:before="0" w:beforeAutospacing="0" w:after="0" w:afterAutospacing="0" w:line="360" w:lineRule="auto"/>
        <w:ind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131B26"/>
          <w:spacing w:val="0"/>
          <w:kern w:val="2"/>
          <w:sz w:val="24"/>
          <w:szCs w:val="24"/>
          <w:lang w:val="en-US" w:eastAsia="zh-CN" w:bidi="ar-SA"/>
        </w:rPr>
      </w:pPr>
    </w:p>
    <w:p>
      <w:pPr>
        <w:pStyle w:val="11"/>
        <w:spacing w:before="0" w:beforeAutospacing="0" w:after="0" w:afterAutospacing="0" w:line="360" w:lineRule="auto"/>
        <w:ind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131B26"/>
          <w:spacing w:val="0"/>
          <w:kern w:val="2"/>
          <w:sz w:val="24"/>
          <w:szCs w:val="24"/>
          <w:lang w:val="en-US" w:eastAsia="zh-CN" w:bidi="ar-SA"/>
        </w:rPr>
      </w:pPr>
    </w:p>
    <w:p>
      <w:pPr>
        <w:pStyle w:val="11"/>
        <w:spacing w:before="0" w:beforeAutospacing="0" w:after="0" w:afterAutospacing="0" w:line="360" w:lineRule="auto"/>
        <w:ind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131B26"/>
          <w:spacing w:val="0"/>
          <w:kern w:val="2"/>
          <w:sz w:val="24"/>
          <w:szCs w:val="24"/>
          <w:lang w:val="en-US" w:eastAsia="zh-CN" w:bidi="ar-SA"/>
        </w:rPr>
      </w:pPr>
    </w:p>
    <w:p>
      <w:pPr>
        <w:pStyle w:val="11"/>
        <w:spacing w:before="0" w:beforeAutospacing="0" w:after="0" w:afterAutospacing="0"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i w:val="0"/>
          <w:caps w:val="0"/>
          <w:color w:val="131B26"/>
          <w:spacing w:val="0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</w:pPr>
      <w:r>
        <w:drawing>
          <wp:inline distT="0" distB="0" distL="114300" distR="114300">
            <wp:extent cx="4742180" cy="2618105"/>
            <wp:effectExtent l="9525" t="9525" r="10795" b="20320"/>
            <wp:docPr id="33" name="图片 8" descr="/private/var/folders/nm/sl89yd9j2gn4y_hdw6s4rhlc0000gn/T/com.kingsoft.wpsoffice.mac/photoeditapp/2024052022511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 descr="/private/var/folders/nm/sl89yd9j2gn4y_hdw6s4rhlc0000gn/T/com.kingsoft.wpsoffice.mac/photoeditapp/20240520225114/temp.pngtemp"/>
                    <pic:cNvPicPr>
                      <a:picLocks noChangeAspect="1"/>
                    </pic:cNvPicPr>
                  </pic:nvPicPr>
                  <pic:blipFill>
                    <a:blip r:embed="rId22"/>
                    <a:srcRect t="9959" r="434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261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开启文献传递功能后，学生可以通过“有没有红楼梦的图书”“莫言的小说”等提问方式来获取相关文献。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开启微应用推荐技能，AI助教在回复时会自动推出关联的微应用。管理员还可按需对AI助教回复的阈值进行自主设置。</w:t>
      </w:r>
    </w:p>
    <w:p>
      <w:pPr>
        <w:pStyle w:val="4"/>
        <w:numPr>
          <w:ilvl w:val="2"/>
          <w:numId w:val="0"/>
        </w:numPr>
        <w:bidi w:val="0"/>
      </w:pPr>
      <w:bookmarkStart w:id="16" w:name="_Toc25775"/>
      <w:bookmarkStart w:id="17" w:name="_Toc16381"/>
      <w:bookmarkStart w:id="18" w:name="_Toc6372"/>
      <w:r>
        <w:rPr>
          <w:rFonts w:hint="eastAsia"/>
          <w:lang w:val="en-US" w:eastAsia="zh-CN"/>
        </w:rPr>
        <w:t>1.4.3自动应答</w:t>
      </w:r>
      <w:bookmarkEnd w:id="16"/>
      <w:bookmarkEnd w:id="17"/>
      <w:bookmarkEnd w:id="18"/>
    </w:p>
    <w:p>
      <w:pPr>
        <w:numPr>
          <w:ilvl w:val="0"/>
          <w:numId w:val="0"/>
        </w:numPr>
        <w:bidi w:val="0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点击【自动应答】可设置未知问题自动应答内容，以及针对性的添加未知问题回复语。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baseline"/>
        <w:rPr>
          <w:rFonts w:hint="eastAsia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45735" cy="2461895"/>
            <wp:effectExtent l="9525" t="9525" r="21590" b="2413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rcRect t="14264" r="398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461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7" w:type="default"/>
      <w:pgSz w:w="11906" w:h="16840"/>
      <w:pgMar w:top="380" w:right="1785" w:bottom="1100" w:left="1682" w:header="0" w:footer="931" w:gutter="0"/>
      <w:pgNumType w:fmt="decimal"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84" w:lineRule="auto"/>
      <w:ind w:left="4123"/>
      <w:rPr>
        <w:rFonts w:hint="eastAsia" w:eastAsia="宋体"/>
        <w:sz w:val="18"/>
        <w:szCs w:val="18"/>
        <w:lang w:val="en-US"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84" w:lineRule="auto"/>
      <w:ind w:left="4176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  <w:p>
    <w:pPr>
      <w:pStyle w:val="8"/>
    </w:pP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BE1DF6"/>
    <w:multiLevelType w:val="singleLevel"/>
    <w:tmpl w:val="FBBE1DF6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4B7F6A32"/>
    <w:multiLevelType w:val="multilevel"/>
    <w:tmpl w:val="4B7F6A32"/>
    <w:lvl w:ilvl="0" w:tentative="0">
      <w:start w:val="1"/>
      <w:numFmt w:val="decimal"/>
      <w:pStyle w:val="2"/>
      <w:lvlText w:val="%1."/>
      <w:lvlJc w:val="left"/>
      <w:pPr>
        <w:ind w:left="187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201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279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30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4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259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273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288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302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zM3ZmI4YjVhNTZjODE1ZTlhMjVjZDFlNDEwOGU4Y2MifQ=="/>
  </w:docVars>
  <w:rsids>
    <w:rsidRoot w:val="00000000"/>
    <w:rsid w:val="01F33470"/>
    <w:rsid w:val="048B3E34"/>
    <w:rsid w:val="053C0609"/>
    <w:rsid w:val="0777473E"/>
    <w:rsid w:val="0AA6688B"/>
    <w:rsid w:val="0C28767C"/>
    <w:rsid w:val="0CCA3662"/>
    <w:rsid w:val="0F42532E"/>
    <w:rsid w:val="12B975A2"/>
    <w:rsid w:val="14005579"/>
    <w:rsid w:val="14F30526"/>
    <w:rsid w:val="169A1CB5"/>
    <w:rsid w:val="18A84B5D"/>
    <w:rsid w:val="1A393593"/>
    <w:rsid w:val="1A6C1BBA"/>
    <w:rsid w:val="1BDB2463"/>
    <w:rsid w:val="1C913B35"/>
    <w:rsid w:val="205C7FDB"/>
    <w:rsid w:val="24975A86"/>
    <w:rsid w:val="24CD14A7"/>
    <w:rsid w:val="278566AE"/>
    <w:rsid w:val="285E0E31"/>
    <w:rsid w:val="2B39737A"/>
    <w:rsid w:val="2C195BF9"/>
    <w:rsid w:val="2D5269EE"/>
    <w:rsid w:val="33AE0EDA"/>
    <w:rsid w:val="33B22951"/>
    <w:rsid w:val="35980A25"/>
    <w:rsid w:val="39EF3F42"/>
    <w:rsid w:val="3B385475"/>
    <w:rsid w:val="3CE82ECA"/>
    <w:rsid w:val="3E495BEB"/>
    <w:rsid w:val="3E622DD3"/>
    <w:rsid w:val="40512B35"/>
    <w:rsid w:val="419D4283"/>
    <w:rsid w:val="42393649"/>
    <w:rsid w:val="4AA439C6"/>
    <w:rsid w:val="4ABB1C1E"/>
    <w:rsid w:val="519D5BDA"/>
    <w:rsid w:val="52185A10"/>
    <w:rsid w:val="531D5224"/>
    <w:rsid w:val="53B37937"/>
    <w:rsid w:val="55F15634"/>
    <w:rsid w:val="56324D9B"/>
    <w:rsid w:val="5898359F"/>
    <w:rsid w:val="5A056A12"/>
    <w:rsid w:val="5AD22D98"/>
    <w:rsid w:val="5BD42B40"/>
    <w:rsid w:val="5BFE5E30"/>
    <w:rsid w:val="5F2E07B9"/>
    <w:rsid w:val="605F6017"/>
    <w:rsid w:val="659B647C"/>
    <w:rsid w:val="65FC6F1B"/>
    <w:rsid w:val="66CD64DD"/>
    <w:rsid w:val="68466B73"/>
    <w:rsid w:val="6C612740"/>
    <w:rsid w:val="6D8E09D2"/>
    <w:rsid w:val="70293112"/>
    <w:rsid w:val="71453E6C"/>
    <w:rsid w:val="73FC0A2E"/>
    <w:rsid w:val="751B2ECF"/>
    <w:rsid w:val="752B15CB"/>
    <w:rsid w:val="763927E3"/>
    <w:rsid w:val="76AE4262"/>
    <w:rsid w:val="77411BA4"/>
    <w:rsid w:val="774E77F3"/>
    <w:rsid w:val="798412AA"/>
    <w:rsid w:val="7C401980"/>
    <w:rsid w:val="7C9E5C4C"/>
    <w:rsid w:val="7E26502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400" w:lineRule="exact"/>
      <w:ind w:firstLine="420" w:firstLineChars="200"/>
      <w:jc w:val="left"/>
      <w:textAlignment w:val="baseline"/>
    </w:pPr>
    <w:rPr>
      <w:rFonts w:ascii="Arial" w:hAnsi="Arial" w:eastAsia="宋体" w:cs="Arial"/>
      <w:snapToGrid w:val="0"/>
      <w:color w:val="000000"/>
      <w:kern w:val="0"/>
      <w:sz w:val="24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20" w:beforeLines="0" w:after="20" w:afterLines="0" w:line="240" w:lineRule="auto"/>
      <w:ind w:left="0" w:hanging="431"/>
      <w:outlineLvl w:val="0"/>
    </w:pPr>
    <w:rPr>
      <w:b/>
      <w:kern w:val="44"/>
      <w:sz w:val="44"/>
      <w:lang w:eastAsia="zh-CN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240" w:lineRule="auto"/>
      <w:ind w:left="573" w:hanging="573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6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00" w:lineRule="exact"/>
      <w:ind w:left="720" w:hanging="720"/>
      <w:outlineLvl w:val="2"/>
    </w:pPr>
    <w:rPr>
      <w:rFonts w:ascii="Arial" w:hAnsi="Arial" w:eastAsia="华文宋体"/>
      <w:b/>
      <w:sz w:val="28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1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character" w:customStyle="1" w:styleId="16">
    <w:name w:val="标题 3 Char"/>
    <w:link w:val="4"/>
    <w:qFormat/>
    <w:uiPriority w:val="0"/>
    <w:rPr>
      <w:rFonts w:ascii="Arial" w:hAnsi="Arial" w:eastAsia="华文宋体"/>
      <w:b/>
      <w:sz w:val="28"/>
    </w:rPr>
  </w:style>
  <w:style w:type="paragraph" w:customStyle="1" w:styleId="17">
    <w:name w:val="WPSOffice手动目录 1"/>
    <w:qFormat/>
    <w:uiPriority w:val="0"/>
    <w:pPr>
      <w:ind w:leftChars="0"/>
    </w:pPr>
    <w:rPr>
      <w:rFonts w:ascii="Arial" w:hAnsi="Arial" w:eastAsia="Arial" w:cs="Arial"/>
      <w:sz w:val="20"/>
      <w:szCs w:val="20"/>
    </w:rPr>
  </w:style>
  <w:style w:type="paragraph" w:customStyle="1" w:styleId="18">
    <w:name w:val="WPSOffice手动目录 2"/>
    <w:qFormat/>
    <w:uiPriority w:val="0"/>
    <w:pPr>
      <w:ind w:leftChars="200"/>
    </w:pPr>
    <w:rPr>
      <w:rFonts w:ascii="Arial" w:hAnsi="Arial" w:eastAsia="Arial" w:cs="Arial"/>
      <w:sz w:val="20"/>
      <w:szCs w:val="20"/>
    </w:rPr>
  </w:style>
  <w:style w:type="paragraph" w:customStyle="1" w:styleId="19">
    <w:name w:val="WPSOffice手动目录 3"/>
    <w:qFormat/>
    <w:uiPriority w:val="0"/>
    <w:pPr>
      <w:ind w:leftChars="400"/>
    </w:pPr>
    <w:rPr>
      <w:rFonts w:ascii="Arial" w:hAnsi="Arial" w:eastAsia="Arial" w:cs="Arial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1142</Words>
  <Characters>1201</Characters>
  <TotalTime>0</TotalTime>
  <ScaleCrop>false</ScaleCrop>
  <LinksUpToDate>false</LinksUpToDate>
  <CharactersWithSpaces>1226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2024-08-05T14:15:00Z</dcterms:created>
  <dc:creator>咕咕</dc:creator>
  <cp:lastModifiedBy>黑虎阿福</cp:lastModifiedBy>
  <dcterms:modified xsi:type="dcterms:W3CDTF">2024-08-06T06:33:20Z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2024-08-05T15:40:35Z</vt:filetime>
  </property>
  <property fmtid="{D5CDD505-2E9C-101B-9397-08002B2CF9AE}" pid="4" name="KSOProductBuildVer">
    <vt:lpwstr>2052-12.1.0.16929</vt:lpwstr>
  </property>
  <property fmtid="{D5CDD505-2E9C-101B-9397-08002B2CF9AE}" pid="5" name="ICV">
    <vt:lpwstr>22DFD4BDE253415A879AF28E083D710D_12</vt:lpwstr>
  </property>
</Properties>
</file>